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MangoSans" w:cs="MangoSans" w:eastAsia="MangoSans" w:hAnsi="MangoSans"/>
          <w:b w:val="1"/>
          <w:color w:val="121314"/>
          <w:sz w:val="28"/>
          <w:szCs w:val="28"/>
          <w:rtl w:val="0"/>
        </w:rPr>
        <w:t xml:space="preserve">MANGO MAN LANZA IMPROVED, UNA NUEVA COLECCIÓN DE ESTILO URBANO CREADA CON FIBRAS TÉCNICAS Y SILUETAS LIMPIAS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left"/>
        <w:rPr>
          <w:rFonts w:ascii="Calibri" w:cs="Calibri" w:eastAsia="Calibri" w:hAnsi="Calibri"/>
          <w:b w:val="1"/>
          <w:color w:val="12131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24 de junio de 2020 – 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 vuelve a apostar por la innovación y lanza la colección </w:t>
      </w:r>
      <w:r w:rsidDel="00000000" w:rsidR="00000000" w:rsidRPr="00000000">
        <w:rPr>
          <w:b w:val="1"/>
          <w:i w:val="1"/>
          <w:rtl w:val="0"/>
        </w:rPr>
        <w:t xml:space="preserve">Improved</w:t>
      </w:r>
      <w:r w:rsidDel="00000000" w:rsidR="00000000" w:rsidRPr="00000000">
        <w:rPr>
          <w:rtl w:val="0"/>
        </w:rPr>
        <w:t xml:space="preserve">, creada con fibras técnicas y siluetas limpias con el objetivo de dar apoyo al estilo de vida dinámico del hombre contemporáneo.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 colección cuenta con una selección de prendas de estilo minimalista en colores sobrios y versátiles, cortes rectos y materiales ligeros.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Los tejidos empleados son termorreguladores, es decir, transpirables; además, son resistentes a las arrugas, y gracias a su tecnología su estructura se mantiene perfecta</w:t>
      </w:r>
      <w:r w:rsidDel="00000000" w:rsidR="00000000" w:rsidRPr="00000000">
        <w:rPr>
          <w:rtl w:val="0"/>
        </w:rPr>
        <w:t xml:space="preserve">.Todas las prendas son repelentes al agua y lavables a máquina, estas características permiten que el </w:t>
      </w:r>
      <w:r w:rsidDel="00000000" w:rsidR="00000000" w:rsidRPr="00000000">
        <w:rPr>
          <w:i w:val="1"/>
          <w:rtl w:val="0"/>
        </w:rPr>
        <w:t xml:space="preserve">look </w:t>
      </w:r>
      <w:r w:rsidDel="00000000" w:rsidR="00000000" w:rsidRPr="00000000">
        <w:rPr>
          <w:rtl w:val="0"/>
        </w:rPr>
        <w:t xml:space="preserve">se mantenga impecable a lo largo de todo el día.  </w:t>
      </w:r>
    </w:p>
    <w:p w:rsidR="00000000" w:rsidDel="00000000" w:rsidP="00000000" w:rsidRDefault="00000000" w:rsidRPr="00000000" w14:paraId="00000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 línea se compone de trajes, chamarras, sudaderas, polos y pantalones. Prendas diseñadas con cortes limpios y sencillos y confeccionadas con tejidos técnicos que mantendrán el </w:t>
      </w:r>
      <w:r w:rsidDel="00000000" w:rsidR="00000000" w:rsidRPr="00000000">
        <w:rPr>
          <w:i w:val="1"/>
          <w:rtl w:val="0"/>
        </w:rPr>
        <w:t xml:space="preserve">outfit </w:t>
      </w:r>
      <w:r w:rsidDel="00000000" w:rsidR="00000000" w:rsidRPr="00000000">
        <w:rPr>
          <w:rtl w:val="0"/>
        </w:rPr>
        <w:t xml:space="preserve">perfecto en todo momento. </w:t>
      </w:r>
    </w:p>
    <w:p w:rsidR="00000000" w:rsidDel="00000000" w:rsidP="00000000" w:rsidRDefault="00000000" w:rsidRPr="00000000" w14:paraId="000000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Para protagonizar la campaña se escogió a tres hombres contemporáneos que representan un estilo de vida activo, urbano y conectado con la tecnología. </w:t>
      </w:r>
      <w:r w:rsidDel="00000000" w:rsidR="00000000" w:rsidRPr="00000000">
        <w:rPr>
          <w:b w:val="1"/>
          <w:rtl w:val="0"/>
        </w:rPr>
        <w:t xml:space="preserve">Tony Chung</w:t>
      </w:r>
      <w:r w:rsidDel="00000000" w:rsidR="00000000" w:rsidRPr="00000000">
        <w:rPr>
          <w:rtl w:val="0"/>
        </w:rPr>
        <w:t xml:space="preserve"> es modelo y </w:t>
      </w:r>
      <w:r w:rsidDel="00000000" w:rsidR="00000000" w:rsidRPr="00000000">
        <w:rPr>
          <w:i w:val="1"/>
          <w:rtl w:val="0"/>
        </w:rPr>
        <w:t xml:space="preserve">web developer; </w:t>
      </w:r>
      <w:r w:rsidDel="00000000" w:rsidR="00000000" w:rsidRPr="00000000">
        <w:rPr>
          <w:b w:val="1"/>
          <w:rtl w:val="0"/>
        </w:rPr>
        <w:t xml:space="preserve">Neels Visser</w:t>
      </w:r>
      <w:r w:rsidDel="00000000" w:rsidR="00000000" w:rsidRPr="00000000">
        <w:rPr>
          <w:rtl w:val="0"/>
        </w:rPr>
        <w:t xml:space="preserve"> es músico, técnico y emprendedor y, por último, </w:t>
      </w:r>
      <w:r w:rsidDel="00000000" w:rsidR="00000000" w:rsidRPr="00000000">
        <w:rPr>
          <w:b w:val="1"/>
          <w:rtl w:val="0"/>
        </w:rPr>
        <w:t xml:space="preserve">Stewart Masters</w:t>
      </w:r>
      <w:r w:rsidDel="00000000" w:rsidR="00000000" w:rsidRPr="00000000">
        <w:rPr>
          <w:rtl w:val="0"/>
        </w:rPr>
        <w:t xml:space="preserve">, empresario y fundador de conocidas </w:t>
      </w:r>
      <w:r w:rsidDel="00000000" w:rsidR="00000000" w:rsidRPr="00000000">
        <w:rPr>
          <w:i w:val="1"/>
          <w:rtl w:val="0"/>
        </w:rPr>
        <w:t xml:space="preserve">startups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/>
      </w:pPr>
      <w:bookmarkStart w:colFirst="0" w:colLast="0" w:name="_heading=h.3znysh7" w:id="1"/>
      <w:bookmarkEnd w:id="1"/>
      <w:r w:rsidDel="00000000" w:rsidR="00000000" w:rsidRPr="00000000">
        <w:rPr>
          <w:b w:val="1"/>
          <w:i w:val="1"/>
          <w:rtl w:val="0"/>
        </w:rPr>
        <w:t xml:space="preserve">Improved</w:t>
      </w:r>
      <w:r w:rsidDel="00000000" w:rsidR="00000000" w:rsidRPr="00000000">
        <w:rPr>
          <w:rtl w:val="0"/>
        </w:rPr>
        <w:t xml:space="preserve"> estará disponible en 46 tiendas físicas en España, Francia, Italia, Alemania, UAE, Grecia, Países Bajos, Portugal, Rusia, USA y UK y además </w:t>
      </w:r>
      <w:r w:rsidDel="00000000" w:rsidR="00000000" w:rsidRPr="00000000">
        <w:rPr>
          <w:i w:val="1"/>
          <w:rtl w:val="0"/>
        </w:rPr>
        <w:t xml:space="preserve">online</w:t>
      </w:r>
      <w:r w:rsidDel="00000000" w:rsidR="00000000" w:rsidRPr="00000000">
        <w:rPr>
          <w:rtl w:val="0"/>
        </w:rPr>
        <w:t xml:space="preserve"> en todos los países.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MANGO: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MANGO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nació en 1984 y, a día de hoy, es uno de los principales grupos de moda del mundo. Con origen y sede central en Barcelona, dispone de una extensa red de más de 812.000 m2 en más de 110 países. Desde su Centro de Diseño “El Hangar” en Palau-solità i Plegamans se diseñan cada año más de 18.000 prendas y accesorios acordes a las tendencias de la temporada. La compañía cerró 2018 con unas ventas de 2.233 millones de euros. </w:t>
      </w:r>
    </w:p>
    <w:p w:rsidR="00000000" w:rsidDel="00000000" w:rsidP="00000000" w:rsidRDefault="00000000" w:rsidRPr="00000000" w14:paraId="0000001E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55.2727272727273" w:lineRule="auto"/>
        <w:jc w:val="both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Más información en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www.Mango.com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mayor información:</w:t>
      </w:r>
    </w:p>
    <w:p w:rsidR="00000000" w:rsidDel="00000000" w:rsidP="00000000" w:rsidRDefault="00000000" w:rsidRPr="00000000" w14:paraId="00000023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Ana Lucía Tenorio / Account Executive</w:t>
      </w:r>
    </w:p>
    <w:p w:rsidR="00000000" w:rsidDel="00000000" w:rsidP="00000000" w:rsidRDefault="00000000" w:rsidRPr="00000000" w14:paraId="00000025">
      <w:pPr>
        <w:shd w:fill="ffffff" w:val="clear"/>
        <w:spacing w:line="255.2727272727273" w:lineRule="auto"/>
        <w:jc w:val="both"/>
        <w:rPr>
          <w:color w:val="222222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lucia.angel@another.co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Cel: (+52) 951 128 49 68</w:t>
      </w:r>
    </w:p>
    <w:p w:rsidR="00000000" w:rsidDel="00000000" w:rsidP="00000000" w:rsidRDefault="00000000" w:rsidRPr="00000000" w14:paraId="00000027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Nallely Enríquez / Fashion Retail &amp; Lifestyle Director </w:t>
      </w:r>
    </w:p>
    <w:p w:rsidR="00000000" w:rsidDel="00000000" w:rsidP="00000000" w:rsidRDefault="00000000" w:rsidRPr="00000000" w14:paraId="00000029">
      <w:pPr>
        <w:shd w:fill="ffffff" w:val="clear"/>
        <w:spacing w:line="255.2727272727273" w:lineRule="auto"/>
        <w:jc w:val="both"/>
        <w:rPr>
          <w:color w:val="222222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nallely@another.co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color w:val="222222"/>
          <w:rtl w:val="0"/>
        </w:rPr>
        <w:t xml:space="preserve">Cel: +52 55 2559 8113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ango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1714500</wp:posOffset>
          </wp:positionH>
          <wp:positionV relativeFrom="paragraph">
            <wp:posOffset>0</wp:posOffset>
          </wp:positionV>
          <wp:extent cx="2946797" cy="47148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46797" cy="4714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nallely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ango.com/" TargetMode="External"/><Relationship Id="rId8" Type="http://schemas.openxmlformats.org/officeDocument/2006/relationships/hyperlink" Target="mailto:lucia.angel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fk7NivHLlR6HhHVxcQMTPaApw==">AMUW2mWLVVMYvm1f+ppVS85gxZoWedor8IyV+Iz1dZWPlqP6KRRr2TPUqea+Y3FRF6M/ZhihcXZD5YpIJ6VEd7Q+T20Xd3Sr+Ce4fWisdSje9ryGMx2CFFf/Sz1PesLpuge7I1X+IeV6UZKD0WxUpiyixgTyiPODOA==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